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55"/>
      </w:tblGrid>
      <w:tr w:rsidR="00B037ED" w:rsidRPr="00B037ED" w:rsidTr="00AF16CB">
        <w:trPr>
          <w:tblCellSpacing w:w="15" w:type="dxa"/>
          <w:jc w:val="center"/>
        </w:trPr>
        <w:tc>
          <w:tcPr>
            <w:tcW w:w="4966" w:type="pct"/>
            <w:vAlign w:val="center"/>
            <w:hideMark/>
          </w:tcPr>
          <w:p w:rsidR="00B037ED" w:rsidRPr="00B037ED" w:rsidRDefault="00B037ED" w:rsidP="00B03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it-IT"/>
              </w:rPr>
              <w:t xml:space="preserve">Legge 15 luglio 2003, n.189 </w:t>
            </w:r>
            <w:r w:rsidRPr="00B037ED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it-IT"/>
              </w:rPr>
              <w:br/>
            </w:r>
            <w:r w:rsidRPr="00B037ED"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eastAsia="it-IT"/>
              </w:rPr>
              <w:t xml:space="preserve">(in GU 25 luglio 2003, n. 171) </w:t>
            </w:r>
          </w:p>
          <w:p w:rsidR="00B037ED" w:rsidRPr="00B037ED" w:rsidRDefault="00B037ED" w:rsidP="00B03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Norme per la promozione della pratica dello sport da parte delle persone disabili</w:t>
            </w:r>
          </w:p>
          <w:p w:rsidR="00B037ED" w:rsidRPr="00B037ED" w:rsidRDefault="00B037ED" w:rsidP="00B03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Articolo 1.</w:t>
            </w:r>
            <w:r w:rsidRPr="00B03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Contributo straordinario alla Federazione italiana sport disabili</w:t>
            </w:r>
          </w:p>
          <w:p w:rsidR="00B037ED" w:rsidRPr="00B037ED" w:rsidRDefault="00B037ED" w:rsidP="00B03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 Per la promozione e lo sviluppo della pratica sportiva di base e agonistica delle persone disabili e' autorizzata la concessione alla Federazione italiana sport disabili (FISD) di un contributo straordinario di 500.000 euro per ciascuno degli anni 2003, 2004 e 2005.</w:t>
            </w:r>
          </w:p>
          <w:p w:rsidR="00B037ED" w:rsidRPr="00B037ED" w:rsidRDefault="00B037ED" w:rsidP="00B03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 All'onere derivante dall'attuazione del presente articolo si provvede mediante corrispondente riduzione dello stanziamento iscritto, ai fini del bilancio triennale 2003-2005, nell'ambito dell'unità previsionale di base di parte corrente "Fondo speciale" dello stato di previsione del Ministero dell'economia e delle finanze per l'anno 2003, allo scopo parzialmente utilizzando l'accantonamento relativo al Ministero per i beni e le attività culturali.</w:t>
            </w:r>
          </w:p>
          <w:p w:rsidR="00B037ED" w:rsidRPr="00B037ED" w:rsidRDefault="00B037ED" w:rsidP="00B03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3. Il Ministro dell'economia e delle finanze e' autorizzato ad apportare, con propri decreti, le occorrenti variazioni di bilancio.</w:t>
            </w:r>
          </w:p>
          <w:p w:rsidR="00B037ED" w:rsidRPr="00B037ED" w:rsidRDefault="00B037ED" w:rsidP="00B03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Articolo 2.</w:t>
            </w:r>
            <w:r w:rsidRPr="00B03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Compiti della Federazione italiana sport disabili quale Comitato italiano paraolimpico</w:t>
            </w:r>
          </w:p>
          <w:p w:rsidR="00B037ED" w:rsidRPr="00B037ED" w:rsidRDefault="00B037ED" w:rsidP="00B03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 Entro tre mesi dalla data di entrata in vigore della presente legge, il Presidente del Consiglio dei Ministri, su proposta del Ministro per i beni e le attività culturali, individua, con proprio decreto di natura non regolamentare, le attività della FISD quale Comitato italiano paraolimpico, per l'organizzazione e la gestione delle attività sportive praticate dalle persone disabili in armonia, per l'attività paraolimpica, con le deliberazioni e gli indirizzi emanati dal Comitato internazionale paraolimpico.</w:t>
            </w:r>
          </w:p>
          <w:p w:rsidR="00B037ED" w:rsidRPr="00B037ED" w:rsidRDefault="00B037ED" w:rsidP="00B037E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Articolo 3.</w:t>
            </w:r>
            <w:r w:rsidRPr="00B03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Modifiche al decreto legislativo 23 luglio 1999, n. 242, in materia di pratica dello sport da parte delle persone disabili</w:t>
            </w:r>
          </w:p>
          <w:p w:rsidR="00B037ED" w:rsidRPr="00B037ED" w:rsidRDefault="00B037ED" w:rsidP="00B03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1. All'articolo 2, comma 1, del decreto legislativo 23 luglio 1999, n. 242, dopo le parole: "nonché la promozione della massima diffusione della pratica sportiva," sono inserite le seguenti: "sia per i normodotati che, di concerto con il Comitato italiano paraolimpico, per i disabili,".</w:t>
            </w:r>
          </w:p>
          <w:p w:rsidR="00B037ED" w:rsidRPr="00B037ED" w:rsidRDefault="00B037ED" w:rsidP="00B03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2. Dopo l'articolo 12 del decreto legislativo 23 luglio 1999, n. 242, è inserito il seguente:</w:t>
            </w:r>
          </w:p>
          <w:p w:rsidR="00B037ED" w:rsidRPr="00B037ED" w:rsidRDefault="00B037ED" w:rsidP="00B037ED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"Art. 12-bis (Promozione dello sport dei disabili). - 1. Il CONI si impegna presso il CIO, presso ogni organo istituzionale competente in materia di sport e presso le federazioni sportive nazionali, </w:t>
            </w:r>
            <w:proofErr w:type="spellStart"/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affinche'</w:t>
            </w:r>
            <w:proofErr w:type="spellEnd"/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:</w:t>
            </w:r>
          </w:p>
          <w:p w:rsidR="00B037ED" w:rsidRPr="00B037ED" w:rsidRDefault="00B037ED" w:rsidP="00B037ED">
            <w:pPr>
              <w:spacing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a) sia promosso e sviluppato, con risorse adeguate, nell'ambito di tali strutture, di concerto con il Comitato italiano paraolimpico, lo sport dei disabili;</w:t>
            </w:r>
          </w:p>
          <w:p w:rsidR="00B037ED" w:rsidRPr="00B037ED" w:rsidRDefault="00B037ED" w:rsidP="00B03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lastRenderedPageBreak/>
              <w:t>b) alle Paraolimpiadi, sia riconosciuto agli atleti disabili lo stesso trattamento premiale ed economico che viene riconosciuto agli atleti normodotati alle Olimpiadi;</w:t>
            </w:r>
          </w:p>
          <w:p w:rsidR="00B037ED" w:rsidRPr="00B037ED" w:rsidRDefault="00B037ED" w:rsidP="00B03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c) sia riconosciuto agli atleti guida di atleti disabili il diritto di accompagnarli sul podio in occasione delle premiazioni".</w:t>
            </w:r>
          </w:p>
          <w:p w:rsidR="00B037ED" w:rsidRPr="00B037ED" w:rsidRDefault="00B037ED" w:rsidP="00B03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La presente legge, munita del sigillo dello Stato, sarà inserita nella Raccolta ufficiale degli atti normativi della Repubblica italiana. E' fatto obbligo a chiunque spetti di osservarla e di farla osservare come legge dello Stato.</w:t>
            </w:r>
          </w:p>
          <w:p w:rsidR="00B037ED" w:rsidRPr="00B037ED" w:rsidRDefault="00B037ED" w:rsidP="00B037ED">
            <w:pPr>
              <w:spacing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Data a Roma, addì 15 luglio 2003</w:t>
            </w:r>
          </w:p>
          <w:p w:rsidR="00B037ED" w:rsidRPr="00B037ED" w:rsidRDefault="00B037ED" w:rsidP="00B03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CIAMPI</w:t>
            </w:r>
          </w:p>
          <w:p w:rsidR="00B037ED" w:rsidRPr="00B037ED" w:rsidRDefault="00B037ED" w:rsidP="00B03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Berlusconi, Presidente del Consiglio dei Ministri</w:t>
            </w:r>
          </w:p>
          <w:p w:rsidR="00B037ED" w:rsidRPr="00B037ED" w:rsidRDefault="00B037ED" w:rsidP="00B037E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B037E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Visto, il Guardasigilli: Castelli</w:t>
            </w:r>
          </w:p>
        </w:tc>
      </w:tr>
    </w:tbl>
    <w:p w:rsidR="002A7860" w:rsidRDefault="002A7860"/>
    <w:sectPr w:rsidR="002A7860" w:rsidSect="002A78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037ED"/>
    <w:rsid w:val="002A7860"/>
    <w:rsid w:val="00AD7523"/>
    <w:rsid w:val="00AF16CB"/>
    <w:rsid w:val="00B037ED"/>
    <w:rsid w:val="00C23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A786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B037E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B037ED"/>
    <w:rPr>
      <w:rFonts w:ascii="Arial" w:eastAsia="Times New Roman" w:hAnsi="Arial" w:cs="Arial"/>
      <w:vanish/>
      <w:sz w:val="16"/>
      <w:szCs w:val="16"/>
      <w:lang w:eastAsia="it-IT"/>
    </w:rPr>
  </w:style>
  <w:style w:type="paragraph" w:styleId="NormaleWeb">
    <w:name w:val="Normal (Web)"/>
    <w:basedOn w:val="Normale"/>
    <w:uiPriority w:val="99"/>
    <w:unhideWhenUsed/>
    <w:rsid w:val="00B037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B037E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B037ED"/>
    <w:rPr>
      <w:rFonts w:ascii="Arial" w:eastAsia="Times New Roman" w:hAnsi="Arial" w:cs="Arial"/>
      <w:vanish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B037ED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3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37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6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8570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70382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896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2749</Characters>
  <Application>Microsoft Office Word</Application>
  <DocSecurity>0</DocSecurity>
  <Lines>22</Lines>
  <Paragraphs>6</Paragraphs>
  <ScaleCrop>false</ScaleCrop>
  <Company> </Company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</dc:creator>
  <cp:keywords/>
  <dc:description/>
  <cp:lastModifiedBy>utente</cp:lastModifiedBy>
  <cp:revision>3</cp:revision>
  <dcterms:created xsi:type="dcterms:W3CDTF">2008-10-05T20:04:00Z</dcterms:created>
  <dcterms:modified xsi:type="dcterms:W3CDTF">2008-10-30T21:10:00Z</dcterms:modified>
</cp:coreProperties>
</file>